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660187229" name="Picture">
</wp:docPr>
                  <a:graphic>
                    <a:graphicData uri="http://schemas.openxmlformats.org/drawingml/2006/picture">
                      <pic:pic>
                        <pic:nvPicPr>
                          <pic:cNvPr id="1660187229"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625.23.00103 Поставка и установка терминалов электронной очереди</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625.23.00103</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625.23.00103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625.23.00103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625.23.00103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625.23.00103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